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37ห้ามมิให้ผู้ใดสร้างทาง ถนน หรือสิ่งอื่นใดในเขตทางหลวงเพื่อเป็นทางเข้าออกทางหลวง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 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รวมทั้งมีอำนาจกำหนดมาตรการในการจัดการเพื่อรักษาสิ่งแวดล้อม การป้องกันอุบัติภัย และการติดขัดของการจราจร</w:t>
        <w:br/>
        <w:t xml:space="preserve"/>
        <w:br/>
        <w:t xml:space="preserve">     การอนุญาตตามวรรคหนึ่ง เมื่อมีความจำเป็นแก่งานทางหรือเมื่อปรากฏว่าผู้ได้รับอนุญาตได้กระทำการ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ทาง ถนน หรือสิ่งอื่นใดที่สร้างขึ้นโดยไม่ได้รับอนุญาตหรือไม่ปฏิบัติตามเงื่อนไขที่กำหนด ให้ผู้อำนวยการทางหลวงหรือผู้ซึ่งได้รับมอบหมายจากผู้อำนวยการทางหลวงมีอำนาจสั่งให้ผู้กระทำการดังกล่าวรื้อถอนหรือทำลายภายในกำหนดเวลาอันสมควร ถ้าไม่ปฏิบัติตามให้ผู้อำนวยการทางหลวงหรือผู้ซึ่งได้รับมอบหมายจากผู้อำนวยการทางรื้อถอนหรือทำลาย โดยผู้นั้นจะเรียกร้องค่าเสียหายไม่ได้ และต้องเป็นผู้เสียค่าใช้จ่ายในการนั้น</w:t>
        <w:br/>
        <w:t xml:space="preserve"/>
        <w:br/>
        <w:t xml:space="preserve">     &amp;ldquo;การตัดคันหินทางเท้า&amp;rdquo; หมายความว่า การตัดคันหินทางเท้าเพื่อทำทางเข้าออกในที่สาธารณะ โดยให้พื้นทางเข้าออกอยู่ระดับเดียวกับทางเท้า และลาดลงบรรจบกับผิวจราจรตรงขอบคันหิน มีความลาดชันร้อยละ 25หรือมีส่วนลาดยาวไม่เกิน 75.0เซนติเมตร รัศมีผายปากเท่ากับความกว้างของทางเท้า แต่ไม่เกิน 5.00เมตร</w:t>
        <w:br/>
        <w:t xml:space="preserve"/>
        <w:br/>
        <w:t xml:space="preserve">   &amp;ldquo;การลดระดับคันหินทางเท้า&amp;rdquo; หมายความว่า การลดระดับคันหินทางเท้าเพื่อทำทางเข้าออกในที่สาธารณะ โดยให้ตัดคันหินลดระดับลงเหลือ 3.0เซนติเมตร พื้นที่ทางเข้าออกอยู่ระดับเดียวกับทางเท้า และลาดลงสู่ขอบคันหินตามแนวถนนข้างละไม่เกิน 1.00เมตร</w:t>
        <w:br/>
        <w:t xml:space="preserve"/>
        <w:br/>
        <w:t xml:space="preserve">      &amp;ldquo;การทำทางเชื่อม&amp;rdquo; หมายความว่า การทำทางเชื่อมเพื่อเป็นทางเข้าออกสู่ผิวจราจรของถนนสาธารณะที่ยังก่อสร้างปรับปรุงไม่เต็มเขตทาง</w:t>
        <w:br/>
        <w:t xml:space="preserve"/>
        <w:br/>
        <w:t xml:space="preserve">      ผู้ประสงค์จะขออนุญาตตัดคันหินทางเท้า ลดระดับคันหินทางเท้าและทำทางเชื่อมในที่สาธารณะจะกระทำได้ต่อเมื่อได้รับอนุญาต การยื่นคำขออนุญาตจะต้องปฏิบัติตามแบบท้ายระเบียบกรุงเทพมหานคร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2531ดังนี้</w:t>
        <w:br/>
        <w:t xml:space="preserve"/>
        <w:br/>
        <w:t xml:space="preserve"/>
        <w:br/>
        <w:t xml:space="preserve"/>
        <w:tab/>
        <w:t xml:space="preserve">ถ้าถนนหรือซอยใดอยู่ในความดูแลรับผิดชอบของสำนักงานเขต ให้ผู้อำนวยการเขตท้องที่เป็นผู้พิจารณาอนุญาต ถ้าถนนใดอยู่ในความรับผิดชอบของสำนักการโยธา ให้สำนักงานเขตท้องที่ส่งเรื่องให้สำนักการโยธา โดยสำนักงานก่อสร้างและบูรณะ (ศูนย์ก่อสร้างและบูรณะถนนประจำเขตพื้นที่) พิจารณากำหนดเงื่อนไขประกอบการอนุญาต ในรูปแบบคณะกรรมการร่วม แล้วแจ้งให้สำนักงานเขตท้องที่เป็นผู้ออกใบอนุญาตตามแบบท้ายระเบียบกรุงเทพมหานคร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2531ระยะเวลาการอนุญาตให้เป็นไปตามที่กำหนดในใบอนุญาต</w:t>
        <w:br/>
        <w:t xml:space="preserve"/>
        <w:tab/>
        <w:t xml:space="preserve">ห้ามมิให้ตัดคันหินทางเท้าหรือลดระดับคันหินทางเท้าเพื่อทำทางเข้าออกตึกแถว ห้องแถว หรืออาคารที่มีสภาพเหมือนตึกแถว ห้องแถว เป็นการเฉพาะแต่ละห้อง ยกเว้นที่เป็นทางลอดไปสู่ที่จอดรถยนต์ที่ไม่มีทางเข้าออกอื่นซึ่งอยู่ด้านหลังอาคารนั้น</w:t>
        <w:br/>
        <w:t xml:space="preserve"/>
        <w:tab/>
        <w:t xml:space="preserve">การตัดคันหินทางเท้าหรือลดระดับคันหินทางเท้าเพื่อเป็นทางเข้าออกของอาคารดังต่อไปนี้ ให้อนุญาตได้ตามหลักเกณฑ์ดังนี้</w:t>
        <w:br/>
        <w:t xml:space="preserve"/>
        <w:br/>
        <w:t xml:space="preserve"/>
        <w:br/>
        <w:t xml:space="preserve">ฯลฯ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สำนักการโยธา/ติดต่อด้วยตนเอง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(โดยสำนักงานก่อสร้างและบูรณะ ศูนย์ก่อสร้างและบูรณะถนนประจำเขตพื้นที่ ในฐานะผู้กำหนดเงื่อนไขประกอบการอนุญาต ในรูปแบบคณะกรรมการร่วม)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การทางพิเศษแห่งประเทศไทย/ติดต่อด้วยตนเอง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(ในฐานะเจ้าของพื้นที่ในเขตทางพิเศษที่อนุญาตให้ผู้ขอรับไปดำเนินการต่อ)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ผู้ขออนุญาตยื่นเรื่องและเจ้าหน้าที่ตรวจสอบเอกสาร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พร้อมทั้งตรวจสอบสภาพที่ต้องดำเนินการและรายละเอียดต่าง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(ตรวจสอบหลักฐานการเป็นสาธารณประโยชน์ เอกสารสิทธิ์ การได้มาและหลักฐาน  (ระยะเวลา  3 ชั่วโมง) / กรณีต้องตรวจสอบหลักฐาน ที่สาธารณะจากสำนักงานที่ดินกรุงเทพมหานคร (ระยะเวลา 7 วัน) </w:t>
              <w:br/>
              <w:t xml:space="preserve">หน่วยงานที่รับผิดชอบ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ติดต่อและประสานงานกับผู้ขออนุญาตเพื่ออภิปราย</w:t>
              <w:tab/>
              <w:t xml:space="preserve">และแก้ไขปัญหาร่วมกัน (ในกรณีที่มีปัญหาข้อขัดแย้ง)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ประสานกับศูนย์ก่อสร้างและบูรณะถนนประจำเขตพื้นที่ สำนักงานก่อสร้างและบูรณะ สำนักการโยธา ในรูปแบบคณะกรรมการเพื่อพิจารณาเงื่อนไขในการอนุญาตร่วมกัน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>เสนอผู้อำนวยการเขตพิจารณาลงนามหนังสืออนุญาต 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คำร้องขออนุญาตตัดคันหินทางเท้า ลดระดับคันหินทางเท้า และหรือทำทางเชื่อมในที่สาธารณะ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สำเนาใบอนุญาตก่อสร้างอาคารหรือใบอนุญาตขุดดิน ถมดิน พร้อมแผนผังบริเวณ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การคันหินทางเท้า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(การคันหินทางเท้า อัตราค่าบริการสูงสุด ยาวเมตรละ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พื้นที่ทางเท้า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(พื้นที่ทางเท้า อัตราค่าบริการสูงสุด ตารางเมตรละ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สำนักงานก่อสร้างและบูรณะ สำนักการโยธา 111 ถนนมิตรไมตรี  เขตดินแดง  กรุงเทพมหานคร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คำขออนุญาตการตัดคันหินทางเท้า ลดระดับทางเท้า และหรือทำงานเชื่อมในที่สาธารณะ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การขออนุญาตตัดคันหินทางเท้า ลดระดับคันหินทางเท้า และทำทางเชื่อมในที่สาธารณะ พ.ศ. 2531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 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